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CSS | Web Animations</w:t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6o5sgacoe46t" w:id="0"/>
      <w:bookmarkEnd w:id="0"/>
      <w:r w:rsidDel="00000000" w:rsidR="00000000" w:rsidRPr="00000000">
        <w:rPr>
          <w:rtl w:val="0"/>
        </w:rPr>
        <w:t xml:space="preserve">Animeret banner-annonce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Banner-annoncer kan være statiske eller animeret. Sidstnævnte har selvsagt den største effekt, da vores opmærksomhed nemmest fanges af bevægelser.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pageBreakBefore w:val="0"/>
        <w:rPr/>
      </w:pPr>
      <w:bookmarkStart w:colFirst="0" w:colLast="0" w:name="_1pvgreu1aytp" w:id="1"/>
      <w:bookmarkEnd w:id="1"/>
      <w:r w:rsidDel="00000000" w:rsidR="00000000" w:rsidRPr="00000000">
        <w:rPr>
          <w:rtl w:val="0"/>
        </w:rPr>
        <w:t xml:space="preserve">Banner-annoncens væsen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En bannerannonces umiddelbare funktion er at provokere, chokere, forarge eller på anden vis sætte følelser i gang, der gør modtageren så nysgerrig, at han ikke kan lade være med at klikke i håb om at få stillet sin nysgerrighed.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Det kan gøres med virkemidler som farver, fonte, grafik og billeder - og i visse tilfælde video og lyd.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En banner-annonce stiller ofte et spørgsmål, som besvares, hvis du klikker. Man kan derfor tale om, at den har  to tilstande: En standardtilstand (før) som indeholder spørgsmålet - og den tilstand (efter) som aktiveres, når brugeren interagerer med banner-annoncen ved at føre musen ind over den.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pageBreakBefore w:val="0"/>
        <w:rPr/>
      </w:pPr>
      <w:bookmarkStart w:colFirst="0" w:colLast="0" w:name="_dloz6tpjqc7d" w:id="2"/>
      <w:bookmarkEnd w:id="2"/>
      <w:r w:rsidDel="00000000" w:rsidR="00000000" w:rsidRPr="00000000">
        <w:rPr>
          <w:rtl w:val="0"/>
        </w:rPr>
        <w:t xml:space="preserve">Målgruppe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Ethvert budskab har en afsender og en modtager. Afsenderen er den part, som reklamerer for varen (producenten) og modtageren er den potentielle  kunde, som læser/ser/hører budskabet (dig).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Formålet med en reklame er at sælge varer til en bestemt gruppe mennesker i samfundet - fx ung, gammel, land og by.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Indenfor reklamebranchen kaldes modtageren for m</w:t>
      </w:r>
      <w:r w:rsidDel="00000000" w:rsidR="00000000" w:rsidRPr="00000000">
        <w:rPr>
          <w:rtl w:val="0"/>
        </w:rPr>
        <w:t xml:space="preserve">ålgruppen og er altså den eller de personer, som reklamen er rettet mod.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Skal produktet være smart, dyr, billigt, holdbart, velsmagende eller andet, så er det vigtigt, at signalere dets værdier, så man rammer den ønskede målgruppe og dermed sælger sine varer.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pageBreakBefore w:val="0"/>
        <w:rPr/>
      </w:pPr>
      <w:bookmarkStart w:colFirst="0" w:colLast="0" w:name="_oawvcowioka7" w:id="3"/>
      <w:bookmarkEnd w:id="3"/>
      <w:r w:rsidDel="00000000" w:rsidR="00000000" w:rsidRPr="00000000">
        <w:rPr>
          <w:rtl w:val="0"/>
        </w:rPr>
        <w:t xml:space="preserve">Teknisk opbygning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  <w:t xml:space="preserve">Som nævnt tidligere, så består en banner-annonce ofte af en “før” og “efter” tilstand. Ideen er, at “før” tilstanden vises, så længe der ikke integreres med banneret.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Hvis brugeren fører sin mus hen over elementet, så aktiveres “efter” tilstanden, som giver banner-annoncen noget andet indhold eller udskifter dele af det eksisterende indhold.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  <w:t xml:space="preserve">De følgende eksempler skal gøre det nemmere at forstå, hvad der præcist menes med en “før” og “efter” tilstand.</w:t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pageBreakBefore w:val="0"/>
        <w:rPr/>
      </w:pPr>
      <w:bookmarkStart w:colFirst="0" w:colLast="0" w:name="_pih9j7kakqct" w:id="4"/>
      <w:bookmarkEnd w:id="4"/>
      <w:r w:rsidDel="00000000" w:rsidR="00000000" w:rsidRPr="00000000">
        <w:rPr>
          <w:rtl w:val="0"/>
        </w:rPr>
        <w:t xml:space="preserve">Simpelt banner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  <w:t xml:space="preserve">Dette banner indeholder ingen animation, men er et simpelt banner, der viser samtlige “før” og “efter” elementer, som den senere animation skal indeholde.</w:t>
      </w:r>
    </w:p>
    <w:p w:rsidR="00000000" w:rsidDel="00000000" w:rsidP="00000000" w:rsidRDefault="00000000" w:rsidRPr="00000000" w14:paraId="0000001F">
      <w:pPr>
        <w:pageBreakBefore w:val="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https://codepen.io/torbencolding/pen/6fca87a4c677cd1aecda8c4b629e1667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4"/>
        <w:pageBreakBefore w:val="0"/>
        <w:rPr/>
      </w:pPr>
      <w:bookmarkStart w:colFirst="0" w:colLast="0" w:name="_udnc62b015v" w:id="5"/>
      <w:bookmarkEnd w:id="5"/>
      <w:r w:rsidDel="00000000" w:rsidR="00000000" w:rsidRPr="00000000">
        <w:rPr>
          <w:rtl w:val="0"/>
        </w:rPr>
        <w:t xml:space="preserve">Display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Med udgangspunkt i det første eksempel, som viste samtlige elementer på en gang, så udvides eksemplet nu til kun at vise “før” eller “efter” tilstanden. Ikke begge to på samme tid.</w:t>
      </w:r>
    </w:p>
    <w:p w:rsidR="00000000" w:rsidDel="00000000" w:rsidP="00000000" w:rsidRDefault="00000000" w:rsidRPr="00000000" w14:paraId="00000023">
      <w:pPr>
        <w:pageBreakBefore w:val="0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https://codepen.io/torbencolding/pen/2df34233214a1d32627e3fa20b412653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4"/>
        <w:pageBreakBefore w:val="0"/>
        <w:rPr/>
      </w:pPr>
      <w:bookmarkStart w:colFirst="0" w:colLast="0" w:name="_3p10izcvt9yl" w:id="6"/>
      <w:bookmarkEnd w:id="6"/>
      <w:r w:rsidDel="00000000" w:rsidR="00000000" w:rsidRPr="00000000">
        <w:rPr>
          <w:rtl w:val="0"/>
        </w:rPr>
        <w:t xml:space="preserve">Opacity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Display-egenskaben kan ikke animeres. Du kan derfor ikke animere overgangen mellem fx display:block og display: none, da block og none ikke er baseret på matematiske værdier (tal) og derfor ikke kan animeres.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Hvis overgangen skal animeres, kan du i stedet benytte CSS egenskaben opacity, som gør et element usynligt uden at fjerne det fra siden i modsætning til display: none.</w:t>
      </w:r>
    </w:p>
    <w:p w:rsidR="00000000" w:rsidDel="00000000" w:rsidP="00000000" w:rsidRDefault="00000000" w:rsidRPr="00000000" w14:paraId="00000029">
      <w:pPr>
        <w:pageBreakBefore w:val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https://codepen.io/torbencolding/pen/1a4872aa4a62e7584e3881301bcc5fd1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4"/>
        <w:pageBreakBefore w:val="0"/>
        <w:rPr/>
      </w:pPr>
      <w:bookmarkStart w:colFirst="0" w:colLast="0" w:name="_baw3mtj92vk0" w:id="7"/>
      <w:bookmarkEnd w:id="7"/>
      <w:r w:rsidDel="00000000" w:rsidR="00000000" w:rsidRPr="00000000">
        <w:rPr>
          <w:rtl w:val="0"/>
        </w:rPr>
        <w:t xml:space="preserve">Position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 xml:space="preserve">Da CSS egenskaben opacity kun gør elementet usynligt, men ikke fjerner det, er det som regel ikke den ideelle metode. Den kan dog erstattes eller suppleres med egenskaben position.</w:t>
      </w:r>
    </w:p>
    <w:p w:rsidR="00000000" w:rsidDel="00000000" w:rsidP="00000000" w:rsidRDefault="00000000" w:rsidRPr="00000000" w14:paraId="0000002D">
      <w:pPr>
        <w:pageBreakBefore w:val="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https://codepen.io/torbencolding/pen/236ed89dce09058faee378325513f838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pageBreakBefore w:val="0"/>
        <w:rPr/>
      </w:pPr>
      <w:bookmarkStart w:colFirst="0" w:colLast="0" w:name="_rjple6oqmq7w" w:id="8"/>
      <w:bookmarkEnd w:id="8"/>
      <w:r w:rsidDel="00000000" w:rsidR="00000000" w:rsidRPr="00000000">
        <w:rPr>
          <w:rtl w:val="0"/>
        </w:rPr>
        <w:t xml:space="preserve">Transform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 xml:space="preserve">Hvis du vil animere elementer ved at rotere, skalere eller positionere dem, bør du benytte transform.</w:t>
      </w:r>
    </w:p>
    <w:p w:rsidR="00000000" w:rsidDel="00000000" w:rsidP="00000000" w:rsidRDefault="00000000" w:rsidRPr="00000000" w14:paraId="00000031">
      <w:pPr>
        <w:pageBreakBefore w:val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https://codepen.io/torbencolding/pen/a129f7bdee9777dc8d3318a8788de655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De ovenstående eksempler er blot tænkt som inspiration. Hvordan du præcist vælger at gribe en animation an, er op til dig selv. Det er kun din egen fantasi, der sætter grænsen.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God fornøjelse :-)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Cambr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color w:val="999999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rPr/>
    </w:pPr>
    <w:r w:rsidDel="00000000" w:rsidR="00000000" w:rsidRPr="00000000">
      <w:rPr>
        <w:rtl w:val="0"/>
      </w:rPr>
    </w:r>
  </w:p>
  <w:tbl>
    <w:tblPr>
      <w:tblStyle w:val="Table1"/>
      <w:tblW w:w="9026.0" w:type="dxa"/>
      <w:jc w:val="left"/>
      <w:tblLayout w:type="fixed"/>
      <w:tblLook w:val="0600"/>
    </w:tblPr>
    <w:tblGrid>
      <w:gridCol w:w="4513"/>
      <w:gridCol w:w="4513"/>
      <w:tblGridChange w:id="0">
        <w:tblGrid>
          <w:gridCol w:w="4513"/>
          <w:gridCol w:w="451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7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AspIT - Visualisering</w:t>
          </w:r>
        </w:p>
        <w:p w:rsidR="00000000" w:rsidDel="00000000" w:rsidP="00000000" w:rsidRDefault="00000000" w:rsidRPr="00000000" w14:paraId="00000039">
          <w:pPr>
            <w:pageBreakBefore w:val="0"/>
            <w:spacing w:line="276" w:lineRule="auto"/>
            <w:rPr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Emne: CSS</w:t>
          </w:r>
        </w:p>
        <w:p w:rsidR="00000000" w:rsidDel="00000000" w:rsidP="00000000" w:rsidRDefault="00000000" w:rsidRPr="00000000" w14:paraId="0000003A">
          <w:pPr>
            <w:pageBreakBefore w:val="0"/>
            <w:spacing w:line="276" w:lineRule="auto"/>
            <w:rPr>
              <w:rFonts w:ascii="Roboto" w:cs="Roboto" w:eastAsia="Roboto" w:hAnsi="Roboto"/>
              <w:color w:val="999999"/>
              <w:sz w:val="18"/>
              <w:szCs w:val="18"/>
            </w:rPr>
          </w:pPr>
          <w:r w:rsidDel="00000000" w:rsidR="00000000" w:rsidRPr="00000000">
            <w:rPr>
              <w:color w:val="999999"/>
              <w:sz w:val="18"/>
              <w:szCs w:val="18"/>
              <w:rtl w:val="0"/>
            </w:rPr>
            <w:t xml:space="preserve">Udviklet i 2017 af Torben  Colding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B">
          <w:pPr>
            <w:pageBreakBefore w:val="0"/>
            <w:spacing w:line="240" w:lineRule="auto"/>
            <w:jc w:val="right"/>
            <w:rPr/>
          </w:pPr>
          <w:r w:rsidDel="00000000" w:rsidR="00000000" w:rsidRPr="00000000">
            <w:rPr>
              <w:rFonts w:ascii="Cambria" w:cs="Cambria" w:eastAsia="Cambria" w:hAnsi="Cambria"/>
              <w:smallCaps w:val="1"/>
              <w:sz w:val="22"/>
              <w:szCs w:val="22"/>
            </w:rPr>
            <w:drawing>
              <wp:inline distB="0" distT="0" distL="0" distR="0">
                <wp:extent cx="781601" cy="804863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601" cy="8048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da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20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160" w:line="240" w:lineRule="auto"/>
    </w:pPr>
    <w:rPr/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depen.io/torbencolding/pen/a129f7bdee9777dc8d3318a8788de655" TargetMode="External"/><Relationship Id="rId10" Type="http://schemas.openxmlformats.org/officeDocument/2006/relationships/hyperlink" Target="https://codepen.io/torbencolding/pen/236ed89dce09058faee378325513f838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depen.io/torbencolding/pen/1a4872aa4a62e7584e3881301bcc5fd1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codepen.io/torbencolding/pen/6fca87a4c677cd1aecda8c4b629e1667" TargetMode="External"/><Relationship Id="rId8" Type="http://schemas.openxmlformats.org/officeDocument/2006/relationships/hyperlink" Target="https://codepen.io/torbencolding/pen/2df34233214a1d32627e3fa20b41265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